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2C" w:rsidRPr="00331BA7" w:rsidRDefault="00DD7D2C" w:rsidP="00DD7D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1BA7">
        <w:rPr>
          <w:rFonts w:ascii="Times New Roman" w:hAnsi="Times New Roman" w:cs="Times New Roman"/>
          <w:b/>
          <w:sz w:val="22"/>
          <w:szCs w:val="22"/>
        </w:rPr>
        <w:t>T.C.</w:t>
      </w:r>
    </w:p>
    <w:p w:rsidR="00DD7D2C" w:rsidRPr="00331BA7" w:rsidRDefault="00F2366B" w:rsidP="00DD7D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İLKADIM</w:t>
      </w:r>
      <w:r w:rsidR="00DD7D2C" w:rsidRPr="00331BA7">
        <w:rPr>
          <w:rFonts w:ascii="Times New Roman" w:hAnsi="Times New Roman" w:cs="Times New Roman"/>
          <w:b/>
          <w:sz w:val="22"/>
          <w:szCs w:val="22"/>
        </w:rPr>
        <w:t xml:space="preserve"> KAYMAKAMLIĞI</w:t>
      </w:r>
    </w:p>
    <w:p w:rsidR="00DD7D2C" w:rsidRPr="00331BA7" w:rsidRDefault="00DD7D2C" w:rsidP="00DD7D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31BA7">
        <w:rPr>
          <w:rFonts w:ascii="Times New Roman" w:hAnsi="Times New Roman" w:cs="Times New Roman"/>
          <w:b/>
          <w:sz w:val="22"/>
          <w:szCs w:val="22"/>
        </w:rPr>
        <w:t>………………………….</w:t>
      </w:r>
      <w:proofErr w:type="gramEnd"/>
      <w:r w:rsidRPr="00331BA7">
        <w:rPr>
          <w:rFonts w:ascii="Times New Roman" w:hAnsi="Times New Roman" w:cs="Times New Roman"/>
          <w:b/>
          <w:sz w:val="22"/>
          <w:szCs w:val="22"/>
        </w:rPr>
        <w:t xml:space="preserve">  Müdürlüğü</w:t>
      </w:r>
    </w:p>
    <w:p w:rsidR="00DD7D2C" w:rsidRPr="00331BA7" w:rsidRDefault="00DD7D2C" w:rsidP="00DD7D2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7D2C" w:rsidRPr="00331BA7" w:rsidRDefault="00DD7D2C" w:rsidP="00DD7D2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7D2C" w:rsidRPr="00331BA7" w:rsidRDefault="00DD7D2C" w:rsidP="00DD7D2C">
      <w:pPr>
        <w:shd w:val="clear" w:color="auto" w:fill="FFFFFF"/>
        <w:ind w:right="-1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1BA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331BA7">
        <w:rPr>
          <w:rFonts w:ascii="Times New Roman" w:hAnsi="Times New Roman" w:cs="Times New Roman"/>
          <w:b/>
          <w:sz w:val="22"/>
          <w:szCs w:val="22"/>
        </w:rPr>
        <w:t>………………………………….</w:t>
      </w:r>
      <w:proofErr w:type="gramEnd"/>
      <w:r w:rsidRPr="00331BA7">
        <w:rPr>
          <w:rFonts w:ascii="Times New Roman" w:hAnsi="Times New Roman" w:cs="Times New Roman"/>
          <w:b/>
          <w:sz w:val="22"/>
          <w:szCs w:val="22"/>
        </w:rPr>
        <w:t xml:space="preserve"> MÜDÜRLÜĞÜNE AİT HİZMET BİNALARI VE ARAÇLARINDA KULLANILACAK YANGIN SÖNDÜRME CİHAZLARI DOLUM VE BAKIM TEKNİK ŞARTNAMESİ </w:t>
      </w:r>
    </w:p>
    <w:p w:rsidR="00DD7D2C" w:rsidRDefault="00DD7D2C" w:rsidP="00DD7D2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D7D2C" w:rsidRDefault="00DD7D2C" w:rsidP="00DD7D2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D7D2C" w:rsidRPr="003036AB" w:rsidRDefault="00DD7D2C" w:rsidP="00DD7D2C">
      <w:pPr>
        <w:pStyle w:val="ListeParagraf"/>
        <w:numPr>
          <w:ilvl w:val="0"/>
          <w:numId w:val="1"/>
        </w:numPr>
        <w:ind w:left="142" w:firstLine="142"/>
        <w:jc w:val="both"/>
        <w:rPr>
          <w:rFonts w:eastAsiaTheme="minorEastAsia"/>
          <w:b/>
          <w:sz w:val="22"/>
          <w:szCs w:val="22"/>
          <w:lang w:eastAsia="en-US"/>
        </w:rPr>
      </w:pPr>
      <w:r w:rsidRPr="003036AB">
        <w:rPr>
          <w:rFonts w:eastAsiaTheme="minorEastAsia"/>
          <w:b/>
          <w:sz w:val="22"/>
          <w:szCs w:val="22"/>
          <w:lang w:eastAsia="en-US"/>
        </w:rPr>
        <w:t>KONUSU:</w:t>
      </w:r>
    </w:p>
    <w:p w:rsidR="00DD7D2C" w:rsidRPr="00331BA7" w:rsidRDefault="00DD7D2C" w:rsidP="00DD7D2C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31BA7">
        <w:rPr>
          <w:rFonts w:ascii="Times New Roman" w:hAnsi="Times New Roman" w:cs="Times New Roman"/>
          <w:sz w:val="22"/>
          <w:szCs w:val="22"/>
        </w:rPr>
        <w:tab/>
        <w:t xml:space="preserve">Bu teknik şartname; </w:t>
      </w:r>
      <w:proofErr w:type="gramStart"/>
      <w:r w:rsidRPr="00331BA7">
        <w:rPr>
          <w:rFonts w:ascii="Times New Roman" w:hAnsi="Times New Roman" w:cs="Times New Roman"/>
          <w:sz w:val="22"/>
          <w:szCs w:val="22"/>
        </w:rPr>
        <w:t>…………………………………</w:t>
      </w:r>
      <w:proofErr w:type="gramEnd"/>
      <w:r w:rsidRPr="00331BA7">
        <w:rPr>
          <w:rFonts w:ascii="Times New Roman" w:hAnsi="Times New Roman" w:cs="Times New Roman"/>
          <w:sz w:val="22"/>
          <w:szCs w:val="22"/>
        </w:rPr>
        <w:t xml:space="preserve"> Müdürlüğü hizmet binaları ve araçlarının yangın güvenliği ihtiyacı için aşağıda cinsi ve adedi yazılı Yangın Söndürme cihazlarının teknik özellikleri, deney/test, dolum, bakım durumları ile diğer hususları konu alır.</w:t>
      </w:r>
    </w:p>
    <w:p w:rsidR="00DD7D2C" w:rsidRPr="00861D32" w:rsidRDefault="009E6B5A" w:rsidP="00DD7D2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</w:t>
      </w:r>
      <w:r w:rsidR="00DD7D2C" w:rsidRPr="00331B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7D2C" w:rsidRPr="00331BA7">
        <w:rPr>
          <w:rFonts w:ascii="Times New Roman" w:hAnsi="Times New Roman" w:cs="Times New Roman"/>
          <w:sz w:val="22"/>
          <w:szCs w:val="22"/>
        </w:rPr>
        <w:t>Kg’lık</w:t>
      </w:r>
      <w:proofErr w:type="spellEnd"/>
      <w:r w:rsidR="00DD7D2C" w:rsidRPr="00331B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Kuru Kimyevi Tozlu</w:t>
      </w:r>
      <w:r w:rsidR="005316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Yangın Söndürme Cihazı </w:t>
      </w:r>
      <w:r w:rsidR="00DD7D2C" w:rsidRPr="00331BA7">
        <w:rPr>
          <w:rFonts w:ascii="Times New Roman" w:hAnsi="Times New Roman" w:cs="Times New Roman"/>
          <w:sz w:val="22"/>
          <w:szCs w:val="22"/>
        </w:rPr>
        <w:t xml:space="preserve"> : </w:t>
      </w:r>
      <w:proofErr w:type="gramStart"/>
      <w:r w:rsidR="00DD7D2C" w:rsidRPr="00331BA7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="00DD7D2C" w:rsidRPr="00331BA7">
        <w:rPr>
          <w:rFonts w:ascii="Times New Roman" w:hAnsi="Times New Roman" w:cs="Times New Roman"/>
          <w:sz w:val="22"/>
          <w:szCs w:val="22"/>
        </w:rPr>
        <w:t xml:space="preserve"> Adet</w:t>
      </w:r>
    </w:p>
    <w:p w:rsidR="00DD7D2C" w:rsidRPr="00331BA7" w:rsidRDefault="00DD7D2C" w:rsidP="00DD7D2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D7D2C" w:rsidRPr="003036AB" w:rsidRDefault="00DD7D2C" w:rsidP="00DD7D2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eastAsiaTheme="minorEastAsia"/>
          <w:b/>
          <w:sz w:val="22"/>
          <w:szCs w:val="22"/>
          <w:lang w:eastAsia="en-US"/>
        </w:rPr>
      </w:pPr>
      <w:r w:rsidRPr="003036AB">
        <w:rPr>
          <w:rFonts w:eastAsiaTheme="minorEastAsia"/>
          <w:b/>
          <w:sz w:val="22"/>
          <w:szCs w:val="22"/>
          <w:lang w:eastAsia="en-US"/>
        </w:rPr>
        <w:t>GENEL HUSUSLAR:</w:t>
      </w:r>
    </w:p>
    <w:p w:rsidR="00DD7D2C" w:rsidRPr="003036AB" w:rsidRDefault="00DD7D2C" w:rsidP="00DD7D2C">
      <w:pPr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36AB">
        <w:rPr>
          <w:rFonts w:ascii="Times New Roman" w:hAnsi="Times New Roman" w:cs="Times New Roman"/>
          <w:b/>
          <w:sz w:val="22"/>
          <w:szCs w:val="22"/>
        </w:rPr>
        <w:t xml:space="preserve">2.1. Tanımlar </w:t>
      </w:r>
    </w:p>
    <w:p w:rsidR="00DD7D2C" w:rsidRPr="00331BA7" w:rsidRDefault="00DD7D2C" w:rsidP="00DD7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1BA7">
        <w:rPr>
          <w:rFonts w:ascii="Times New Roman" w:hAnsi="Times New Roman" w:cs="Times New Roman"/>
          <w:sz w:val="22"/>
          <w:szCs w:val="22"/>
        </w:rPr>
        <w:t>TSE</w:t>
      </w:r>
      <w:r w:rsidRPr="00331BA7">
        <w:rPr>
          <w:rFonts w:ascii="Times New Roman" w:hAnsi="Times New Roman" w:cs="Times New Roman"/>
          <w:sz w:val="22"/>
          <w:szCs w:val="22"/>
        </w:rPr>
        <w:tab/>
      </w:r>
      <w:r w:rsidRPr="00331BA7">
        <w:rPr>
          <w:rFonts w:ascii="Times New Roman" w:hAnsi="Times New Roman" w:cs="Times New Roman"/>
          <w:sz w:val="22"/>
          <w:szCs w:val="22"/>
        </w:rPr>
        <w:tab/>
        <w:t xml:space="preserve">    :Türk Standartları Enstitüsünce yürürlüğe konulmuş Türk standartlarını,</w:t>
      </w:r>
    </w:p>
    <w:p w:rsidR="00DD7D2C" w:rsidRPr="00331BA7" w:rsidRDefault="00DD7D2C" w:rsidP="00DD7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1BA7">
        <w:rPr>
          <w:rFonts w:ascii="Times New Roman" w:hAnsi="Times New Roman" w:cs="Times New Roman"/>
          <w:sz w:val="22"/>
          <w:szCs w:val="22"/>
        </w:rPr>
        <w:t>CE</w:t>
      </w:r>
      <w:r w:rsidRPr="00331BA7">
        <w:rPr>
          <w:rFonts w:ascii="Times New Roman" w:hAnsi="Times New Roman" w:cs="Times New Roman"/>
          <w:sz w:val="22"/>
          <w:szCs w:val="22"/>
        </w:rPr>
        <w:tab/>
      </w:r>
      <w:r w:rsidRPr="00331BA7">
        <w:rPr>
          <w:rFonts w:ascii="Times New Roman" w:hAnsi="Times New Roman" w:cs="Times New Roman"/>
          <w:sz w:val="22"/>
          <w:szCs w:val="22"/>
        </w:rPr>
        <w:tab/>
        <w:t xml:space="preserve">    : </w:t>
      </w:r>
      <w:proofErr w:type="spellStart"/>
      <w:r w:rsidRPr="00331BA7">
        <w:rPr>
          <w:rFonts w:ascii="Times New Roman" w:hAnsi="Times New Roman" w:cs="Times New Roman"/>
          <w:sz w:val="22"/>
          <w:szCs w:val="22"/>
        </w:rPr>
        <w:t>ÜrünE</w:t>
      </w:r>
      <w:proofErr w:type="spellEnd"/>
      <w:r w:rsidRPr="00331BA7">
        <w:rPr>
          <w:rFonts w:ascii="Times New Roman" w:hAnsi="Times New Roman" w:cs="Times New Roman"/>
          <w:sz w:val="22"/>
          <w:szCs w:val="22"/>
        </w:rPr>
        <w:t xml:space="preserve"> “CE” işaretinin konulmasını öngören teknik mevzuatın ilgili bütün kurallarına uygun olduğunu gösteren işareti,</w:t>
      </w:r>
    </w:p>
    <w:p w:rsidR="00DD7D2C" w:rsidRPr="00331BA7" w:rsidRDefault="00DD7D2C" w:rsidP="00DD7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1BA7">
        <w:rPr>
          <w:rFonts w:ascii="Times New Roman" w:hAnsi="Times New Roman" w:cs="Times New Roman"/>
          <w:sz w:val="22"/>
          <w:szCs w:val="22"/>
        </w:rPr>
        <w:t>EN</w:t>
      </w:r>
      <w:r w:rsidRPr="00331BA7">
        <w:rPr>
          <w:rFonts w:ascii="Times New Roman" w:hAnsi="Times New Roman" w:cs="Times New Roman"/>
          <w:sz w:val="22"/>
          <w:szCs w:val="22"/>
        </w:rPr>
        <w:tab/>
      </w:r>
      <w:r w:rsidRPr="00331BA7">
        <w:rPr>
          <w:rFonts w:ascii="Times New Roman" w:hAnsi="Times New Roman" w:cs="Times New Roman"/>
          <w:sz w:val="22"/>
          <w:szCs w:val="22"/>
        </w:rPr>
        <w:tab/>
        <w:t xml:space="preserve">    :Avrupa standartlarını,</w:t>
      </w:r>
    </w:p>
    <w:p w:rsidR="00DD7D2C" w:rsidRPr="00331BA7" w:rsidRDefault="00DD7D2C" w:rsidP="00DD7D2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1BA7">
        <w:rPr>
          <w:rFonts w:ascii="Times New Roman" w:hAnsi="Times New Roman" w:cs="Times New Roman"/>
          <w:sz w:val="22"/>
          <w:szCs w:val="22"/>
        </w:rPr>
        <w:t xml:space="preserve">TS HYB </w:t>
      </w:r>
      <w:proofErr w:type="gramStart"/>
      <w:r w:rsidRPr="00331BA7">
        <w:rPr>
          <w:rFonts w:ascii="Times New Roman" w:hAnsi="Times New Roman" w:cs="Times New Roman"/>
          <w:sz w:val="22"/>
          <w:szCs w:val="22"/>
        </w:rPr>
        <w:t xml:space="preserve">11827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31BA7">
        <w:rPr>
          <w:rFonts w:ascii="Times New Roman" w:hAnsi="Times New Roman" w:cs="Times New Roman"/>
          <w:sz w:val="22"/>
          <w:szCs w:val="22"/>
        </w:rPr>
        <w:t>: Bu</w:t>
      </w:r>
      <w:proofErr w:type="gramEnd"/>
      <w:r w:rsidRPr="00331B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31BA7">
        <w:rPr>
          <w:rFonts w:ascii="Times New Roman" w:hAnsi="Times New Roman" w:cs="Times New Roman"/>
          <w:sz w:val="22"/>
          <w:szCs w:val="22"/>
        </w:rPr>
        <w:t>standard</w:t>
      </w:r>
      <w:proofErr w:type="spellEnd"/>
      <w:r w:rsidRPr="00331BA7">
        <w:rPr>
          <w:rFonts w:ascii="Times New Roman" w:hAnsi="Times New Roman" w:cs="Times New Roman"/>
          <w:sz w:val="22"/>
          <w:szCs w:val="22"/>
        </w:rPr>
        <w:t>, elde ve/veya araba ile taşınabilen yangın söndürme cihazlarına bakım, test ve dolum hizmeti veren iş yerlerinin yapısal özellik, işletmecilik, teknik donanım ve çalışanlar ile ilgili genel kurallarını kapsar. </w:t>
      </w:r>
    </w:p>
    <w:p w:rsidR="00DD7D2C" w:rsidRPr="00331BA7" w:rsidRDefault="00DD7D2C" w:rsidP="00DD7D2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TS ISO 11602-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2   </w:t>
      </w:r>
      <w:r w:rsidRPr="00331BA7">
        <w:rPr>
          <w:rFonts w:ascii="Times New Roman" w:hAnsi="Times New Roman" w:cs="Times New Roman"/>
          <w:sz w:val="22"/>
          <w:szCs w:val="22"/>
        </w:rPr>
        <w:t>:Taşınabilir</w:t>
      </w:r>
      <w:proofErr w:type="gramEnd"/>
      <w:r w:rsidRPr="00331BA7">
        <w:rPr>
          <w:rFonts w:ascii="Times New Roman" w:hAnsi="Times New Roman" w:cs="Times New Roman"/>
          <w:sz w:val="22"/>
          <w:szCs w:val="22"/>
        </w:rPr>
        <w:t xml:space="preserve"> ve tekerlekli yangın söndürücülerin muayene, bakım ve periyodik deneylerini kapsar. </w:t>
      </w:r>
    </w:p>
    <w:p w:rsidR="00DD7D2C" w:rsidRPr="00331BA7" w:rsidRDefault="00DD7D2C" w:rsidP="00DD7D2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İSO 9001</w:t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331BA7">
        <w:rPr>
          <w:rFonts w:ascii="Times New Roman" w:hAnsi="Times New Roman" w:cs="Times New Roman"/>
          <w:sz w:val="22"/>
          <w:szCs w:val="22"/>
        </w:rPr>
        <w:t xml:space="preserve">: </w:t>
      </w:r>
      <w:r w:rsidR="00531658">
        <w:rPr>
          <w:rFonts w:ascii="Times New Roman" w:hAnsi="Times New Roman" w:cs="Times New Roman"/>
          <w:sz w:val="22"/>
          <w:szCs w:val="22"/>
        </w:rPr>
        <w:t> K</w:t>
      </w:r>
      <w:r w:rsidRPr="00331BA7">
        <w:rPr>
          <w:rFonts w:ascii="Times New Roman" w:hAnsi="Times New Roman" w:cs="Times New Roman"/>
          <w:sz w:val="22"/>
          <w:szCs w:val="22"/>
        </w:rPr>
        <w:t>alite yönetim sistemini tanımlayan bir standarttır. </w:t>
      </w:r>
    </w:p>
    <w:p w:rsidR="00DD7D2C" w:rsidRPr="00331BA7" w:rsidRDefault="00DD7D2C" w:rsidP="00DD7D2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İSO 14001</w:t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331BA7">
        <w:rPr>
          <w:rFonts w:ascii="Times New Roman" w:hAnsi="Times New Roman" w:cs="Times New Roman"/>
          <w:sz w:val="22"/>
          <w:szCs w:val="22"/>
        </w:rPr>
        <w:t>: Çevre Yönetim Sistemi, her türlü üretim sektöründe, ürünün ilk aşamasından tüketiciye sunulmasına kadar geçen her adımda çevresel etkilerin dikkate alınarak üretimin gerçekleştirilmesini sağlayan sistematik bir yaklaşımdır</w:t>
      </w:r>
    </w:p>
    <w:p w:rsidR="00DD7D2C" w:rsidRPr="00331BA7" w:rsidRDefault="00DD7D2C" w:rsidP="00DD7D2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OHSAS 18001</w:t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331BA7">
        <w:rPr>
          <w:rFonts w:ascii="Times New Roman" w:hAnsi="Times New Roman" w:cs="Times New Roman"/>
          <w:sz w:val="22"/>
          <w:szCs w:val="22"/>
        </w:rPr>
        <w:t>: İş Sağlığı ve Güvenliği Standardıdır.</w:t>
      </w:r>
    </w:p>
    <w:p w:rsidR="00DD7D2C" w:rsidRDefault="00DD7D2C" w:rsidP="00DD7D2C">
      <w:pPr>
        <w:widowControl w:val="0"/>
        <w:autoSpaceDE w:val="0"/>
        <w:autoSpaceDN w:val="0"/>
        <w:adjustRightInd w:val="0"/>
        <w:spacing w:line="240" w:lineRule="exact"/>
        <w:ind w:left="709" w:firstLine="707"/>
        <w:jc w:val="both"/>
      </w:pPr>
    </w:p>
    <w:p w:rsidR="00DD7D2C" w:rsidRPr="00A7505C" w:rsidRDefault="00DD7D2C" w:rsidP="00DD7D2C">
      <w:pPr>
        <w:pStyle w:val="ListeParagraf"/>
        <w:ind w:left="360"/>
        <w:jc w:val="both"/>
        <w:rPr>
          <w:color w:val="000000" w:themeColor="text1"/>
          <w:sz w:val="22"/>
          <w:szCs w:val="22"/>
        </w:rPr>
      </w:pPr>
      <w:r w:rsidRPr="00A7505C">
        <w:rPr>
          <w:b/>
          <w:bCs/>
        </w:rPr>
        <w:t>3) GENEL ESASLAR VE TEKNİK ÖZELLİKLER</w:t>
      </w:r>
    </w:p>
    <w:p w:rsidR="00DD7D2C" w:rsidRPr="003036AB" w:rsidRDefault="00531658" w:rsidP="003036AB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266" w:line="259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pacing w:val="6"/>
        </w:rPr>
        <w:t>KURU KİMYEVİ TOZ</w:t>
      </w:r>
      <w:r w:rsidR="00DD7D2C" w:rsidRPr="00631DD4">
        <w:rPr>
          <w:b/>
          <w:bCs/>
          <w:spacing w:val="6"/>
        </w:rPr>
        <w:t xml:space="preserve"> İÇERİKLİ YANGIN SÖNDÜRME </w:t>
      </w:r>
      <w:r w:rsidR="00DD7D2C" w:rsidRPr="00631DD4">
        <w:rPr>
          <w:b/>
          <w:bCs/>
          <w:spacing w:val="5"/>
        </w:rPr>
        <w:t xml:space="preserve">CİHAZLARININ DOLUM VE BAKIM TEKNİK ŞARTNAMESİ </w:t>
      </w:r>
    </w:p>
    <w:p w:rsidR="00F67D3B" w:rsidRPr="00F67D3B" w:rsidRDefault="00F67D3B" w:rsidP="00DD7D2C">
      <w:pPr>
        <w:rPr>
          <w:rFonts w:ascii="Times New Roman" w:hAnsi="Times New Roman" w:cs="Times New Roman"/>
          <w:sz w:val="22"/>
          <w:szCs w:val="22"/>
        </w:rPr>
      </w:pPr>
    </w:p>
    <w:p w:rsidR="00F67D3B" w:rsidRPr="00F67D3B" w:rsidRDefault="006C7FC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İŞVEREN</w:t>
      </w:r>
      <w:r w:rsidR="00F67D3B" w:rsidRPr="00F67D3B">
        <w:rPr>
          <w:rFonts w:ascii="Times New Roman" w:hAnsi="Times New Roman" w:cs="Times New Roman"/>
          <w:sz w:val="22"/>
          <w:szCs w:val="22"/>
        </w:rPr>
        <w:t>'</w:t>
      </w:r>
      <w:r w:rsidR="00847171">
        <w:rPr>
          <w:rFonts w:ascii="Times New Roman" w:hAnsi="Times New Roman" w:cs="Times New Roman"/>
          <w:sz w:val="22"/>
          <w:szCs w:val="22"/>
        </w:rPr>
        <w:t xml:space="preserve"> </w:t>
      </w:r>
      <w:r w:rsidR="00F67D3B" w:rsidRPr="00F67D3B">
        <w:rPr>
          <w:rFonts w:ascii="Times New Roman" w:hAnsi="Times New Roman" w:cs="Times New Roman"/>
          <w:sz w:val="22"/>
          <w:szCs w:val="22"/>
        </w:rPr>
        <w:t xml:space="preserve">e kuru kimyevi tozlu yangın söndürme cihazlarının dolum bakım </w:t>
      </w:r>
      <w:r w:rsidR="00194637">
        <w:rPr>
          <w:rFonts w:ascii="Times New Roman" w:hAnsi="Times New Roman" w:cs="Times New Roman"/>
          <w:sz w:val="22"/>
          <w:szCs w:val="22"/>
        </w:rPr>
        <w:t>ve test işlemleri aşağıda belir</w:t>
      </w:r>
      <w:r w:rsidR="00F67D3B" w:rsidRPr="00F67D3B">
        <w:rPr>
          <w:rFonts w:ascii="Times New Roman" w:hAnsi="Times New Roman" w:cs="Times New Roman"/>
          <w:sz w:val="22"/>
          <w:szCs w:val="22"/>
        </w:rPr>
        <w:t>tilen hususlar dikkate alınarak yapılacaktır.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1)Teklif verecek firmaların,</w:t>
      </w:r>
      <w:r w:rsidR="00847171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satış sonrasında,</w:t>
      </w:r>
      <w:r w:rsidR="00847171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cihazların dolum,</w:t>
      </w:r>
      <w:r w:rsidR="00847171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bakım ve</w:t>
      </w:r>
      <w:r w:rsidR="00847171">
        <w:rPr>
          <w:rFonts w:ascii="Times New Roman" w:hAnsi="Times New Roman" w:cs="Times New Roman"/>
          <w:sz w:val="22"/>
          <w:szCs w:val="22"/>
        </w:rPr>
        <w:t xml:space="preserve"> servis hizmetlerini yapabileceğ</w:t>
      </w:r>
      <w:r w:rsidRPr="00F67D3B">
        <w:rPr>
          <w:rFonts w:ascii="Times New Roman" w:hAnsi="Times New Roman" w:cs="Times New Roman"/>
          <w:sz w:val="22"/>
          <w:szCs w:val="22"/>
        </w:rPr>
        <w:t>i TS-HYB 11827 standardına uygun bir tesise sahip olduklarını ve standarda uygun şartlarda satış sonrası dolum bakım servis hizmeti verebileceklerini gösteren hizmet yeterlilik belgesine olmaları zorunludur.</w:t>
      </w:r>
      <w:r w:rsidR="00847171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Bu belgeye sahip olmayanların teklifleri dikkate alınmayacaktır.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2)Yangın söndürme cihazlarının içindeki tozun Mono amonyum fosfat oranı %40 </w:t>
      </w:r>
      <w:proofErr w:type="gramStart"/>
      <w:r w:rsidRPr="00F67D3B">
        <w:rPr>
          <w:rFonts w:ascii="Times New Roman" w:hAnsi="Times New Roman" w:cs="Times New Roman"/>
          <w:sz w:val="22"/>
          <w:szCs w:val="22"/>
        </w:rPr>
        <w:t>dan</w:t>
      </w:r>
      <w:proofErr w:type="gramEnd"/>
      <w:r w:rsidRPr="00F67D3B">
        <w:rPr>
          <w:rFonts w:ascii="Times New Roman" w:hAnsi="Times New Roman" w:cs="Times New Roman"/>
          <w:sz w:val="22"/>
          <w:szCs w:val="22"/>
        </w:rPr>
        <w:t xml:space="preserve"> az olmamalı veya yangın söndürme cihazının üzerindeki etikete belirtilen y</w:t>
      </w:r>
      <w:r w:rsidR="00847171">
        <w:rPr>
          <w:rFonts w:ascii="Times New Roman" w:hAnsi="Times New Roman" w:cs="Times New Roman"/>
          <w:sz w:val="22"/>
          <w:szCs w:val="22"/>
        </w:rPr>
        <w:t>angın beyan değ</w:t>
      </w:r>
      <w:r w:rsidRPr="00F67D3B">
        <w:rPr>
          <w:rFonts w:ascii="Times New Roman" w:hAnsi="Times New Roman" w:cs="Times New Roman"/>
          <w:sz w:val="22"/>
          <w:szCs w:val="22"/>
        </w:rPr>
        <w:t>erleri, (örnek 21 A veya 113 B )söndürme performansının 1 tanesini karşılamalıdır.</w:t>
      </w:r>
      <w:r w:rsidR="00847171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 xml:space="preserve">ABC sınıfı yangınlara karşı kesin etkili </w:t>
      </w:r>
      <w:r w:rsidR="0089064A">
        <w:rPr>
          <w:rFonts w:ascii="Times New Roman" w:hAnsi="Times New Roman" w:cs="Times New Roman"/>
          <w:sz w:val="22"/>
          <w:szCs w:val="22"/>
        </w:rPr>
        <w:t>ve standartlara</w:t>
      </w:r>
      <w:r w:rsidRPr="00F67D3B">
        <w:rPr>
          <w:rFonts w:ascii="Times New Roman" w:hAnsi="Times New Roman" w:cs="Times New Roman"/>
          <w:sz w:val="22"/>
          <w:szCs w:val="22"/>
        </w:rPr>
        <w:t xml:space="preserve"> uygun olmalıdır.</w:t>
      </w:r>
      <w:r w:rsidR="00847171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Kullanılan toza ait TSE veya İSO belgesi ve üretici firmadan alınan analiz raporu verilmelidir.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3)</w:t>
      </w:r>
      <w:r w:rsidR="006E358C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 xml:space="preserve">Yüklenici firma dolum ve bakım aldığı yangın söndürme cihazlarının yerine </w:t>
      </w:r>
      <w:r w:rsidR="00041A51">
        <w:rPr>
          <w:rFonts w:ascii="Times New Roman" w:hAnsi="Times New Roman" w:cs="Times New Roman"/>
          <w:sz w:val="22"/>
          <w:szCs w:val="22"/>
        </w:rPr>
        <w:t xml:space="preserve">aldığı sayı kadar </w:t>
      </w:r>
      <w:r w:rsidRPr="00F67D3B">
        <w:rPr>
          <w:rFonts w:ascii="Times New Roman" w:hAnsi="Times New Roman" w:cs="Times New Roman"/>
          <w:sz w:val="22"/>
          <w:szCs w:val="22"/>
        </w:rPr>
        <w:t>yedek yangın söndürme cihazı verecektir.</w:t>
      </w:r>
      <w:r w:rsidR="006822F3">
        <w:rPr>
          <w:rFonts w:ascii="Times New Roman" w:hAnsi="Times New Roman" w:cs="Times New Roman"/>
          <w:sz w:val="22"/>
          <w:szCs w:val="22"/>
        </w:rPr>
        <w:t xml:space="preserve"> </w:t>
      </w:r>
      <w:r w:rsidR="00847171">
        <w:rPr>
          <w:rFonts w:ascii="Times New Roman" w:hAnsi="Times New Roman" w:cs="Times New Roman"/>
          <w:sz w:val="22"/>
          <w:szCs w:val="22"/>
        </w:rPr>
        <w:t>Aksi takd</w:t>
      </w:r>
      <w:r w:rsidRPr="00F67D3B">
        <w:rPr>
          <w:rFonts w:ascii="Times New Roman" w:hAnsi="Times New Roman" w:cs="Times New Roman"/>
          <w:sz w:val="22"/>
          <w:szCs w:val="22"/>
        </w:rPr>
        <w:t>irde cihazlar doluma ve bakıma verilmeyecektir.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4)Dolum ve bakım için verilen cihazların tamamı içi boşaltılarak</w:t>
      </w:r>
      <w:r w:rsidR="00DC5D80">
        <w:rPr>
          <w:rFonts w:ascii="Times New Roman" w:hAnsi="Times New Roman" w:cs="Times New Roman"/>
          <w:sz w:val="22"/>
          <w:szCs w:val="22"/>
        </w:rPr>
        <w:t xml:space="preserve"> yüklenici firmaya</w:t>
      </w:r>
      <w:r w:rsidRPr="00F67D3B">
        <w:rPr>
          <w:rFonts w:ascii="Times New Roman" w:hAnsi="Times New Roman" w:cs="Times New Roman"/>
          <w:sz w:val="22"/>
          <w:szCs w:val="22"/>
        </w:rPr>
        <w:t xml:space="preserve"> teslim edilecektir.</w:t>
      </w:r>
      <w:r w:rsidR="00DC5D80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Arızalı olan yangın söndürme cihazları tespit edilecek ve tutanak tutulacaktır.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5)Yüklenici firma dolum ve bakım yaptığı yangın söndürme cihazlarının üzerine kendi firma adını ve yangın beyan değerlerini ve garanti belgesini gösteren etiketlerini yapıştıracaktır.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E358C" w:rsidRPr="006E3132" w:rsidRDefault="00F67D3B" w:rsidP="006E358C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6)</w:t>
      </w:r>
      <w:r w:rsidR="006E358C" w:rsidRPr="006E358C">
        <w:rPr>
          <w:rFonts w:ascii="Times New Roman" w:hAnsi="Times New Roman" w:cs="Times New Roman"/>
          <w:sz w:val="22"/>
          <w:szCs w:val="22"/>
        </w:rPr>
        <w:t xml:space="preserve"> </w:t>
      </w:r>
      <w:r w:rsidR="006E358C">
        <w:rPr>
          <w:rFonts w:ascii="Times New Roman" w:hAnsi="Times New Roman" w:cs="Times New Roman"/>
          <w:sz w:val="22"/>
          <w:szCs w:val="22"/>
        </w:rPr>
        <w:t>Cihazların gövdesinde soğ</w:t>
      </w:r>
      <w:r w:rsidR="006E358C" w:rsidRPr="006E3132">
        <w:rPr>
          <w:rFonts w:ascii="Times New Roman" w:hAnsi="Times New Roman" w:cs="Times New Roman"/>
          <w:sz w:val="22"/>
          <w:szCs w:val="22"/>
        </w:rPr>
        <w:t>uk damgalı TSE ve CE amblemi</w:t>
      </w:r>
      <w:r w:rsidR="006E358C">
        <w:rPr>
          <w:rFonts w:ascii="Times New Roman" w:hAnsi="Times New Roman" w:cs="Times New Roman"/>
          <w:sz w:val="22"/>
          <w:szCs w:val="22"/>
        </w:rPr>
        <w:t xml:space="preserve">, imalat yılı, </w:t>
      </w:r>
      <w:r w:rsidR="006E358C" w:rsidRPr="006E3132">
        <w:rPr>
          <w:rFonts w:ascii="Times New Roman" w:hAnsi="Times New Roman" w:cs="Times New Roman"/>
          <w:sz w:val="22"/>
          <w:szCs w:val="22"/>
        </w:rPr>
        <w:t>seri numarası,</w:t>
      </w:r>
      <w:r w:rsidR="006E358C">
        <w:rPr>
          <w:rFonts w:ascii="Times New Roman" w:hAnsi="Times New Roman" w:cs="Times New Roman"/>
          <w:sz w:val="22"/>
          <w:szCs w:val="22"/>
        </w:rPr>
        <w:t xml:space="preserve"> </w:t>
      </w:r>
      <w:r w:rsidR="006E358C" w:rsidRPr="006E3132">
        <w:rPr>
          <w:rFonts w:ascii="Times New Roman" w:hAnsi="Times New Roman" w:cs="Times New Roman"/>
          <w:sz w:val="22"/>
          <w:szCs w:val="22"/>
        </w:rPr>
        <w:t>tüpün dolu ve boş ağırlığı</w:t>
      </w:r>
      <w:r w:rsidR="006E358C">
        <w:rPr>
          <w:rFonts w:ascii="Times New Roman" w:hAnsi="Times New Roman" w:cs="Times New Roman"/>
          <w:sz w:val="22"/>
          <w:szCs w:val="22"/>
        </w:rPr>
        <w:t>,</w:t>
      </w:r>
      <w:r w:rsidR="006E358C" w:rsidRPr="006E3132">
        <w:rPr>
          <w:rFonts w:ascii="Times New Roman" w:hAnsi="Times New Roman" w:cs="Times New Roman"/>
          <w:sz w:val="22"/>
          <w:szCs w:val="22"/>
        </w:rPr>
        <w:t xml:space="preserve"> imalatçı firmanın kısa adı ve tescil edilmiş markası belli olmayan cihazlara dolum ve bakım işlemi yapılmayacaktır.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E358C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7)</w:t>
      </w:r>
      <w:r w:rsidR="006E358C" w:rsidRPr="006E358C">
        <w:rPr>
          <w:rFonts w:ascii="Times New Roman" w:hAnsi="Times New Roman" w:cs="Times New Roman"/>
          <w:sz w:val="22"/>
          <w:szCs w:val="22"/>
        </w:rPr>
        <w:t xml:space="preserve"> </w:t>
      </w:r>
      <w:r w:rsidR="006E358C" w:rsidRPr="006E3132">
        <w:rPr>
          <w:rFonts w:ascii="Times New Roman" w:hAnsi="Times New Roman" w:cs="Times New Roman"/>
          <w:sz w:val="22"/>
          <w:szCs w:val="22"/>
        </w:rPr>
        <w:t>Yüklenici firma dolum ve bakım işlemini TS İSO 11602-2 ve TS 11827 standartlarına uygunluk belgesi (Hizmet yeterlilik belgesi) aldığı iş yerinde yapacak.</w:t>
      </w:r>
      <w:r w:rsidR="006E358C">
        <w:rPr>
          <w:rFonts w:ascii="Times New Roman" w:hAnsi="Times New Roman" w:cs="Times New Roman"/>
          <w:sz w:val="22"/>
          <w:szCs w:val="22"/>
        </w:rPr>
        <w:t xml:space="preserve"> </w:t>
      </w:r>
      <w:r w:rsidR="006E358C" w:rsidRPr="006E3132">
        <w:rPr>
          <w:rFonts w:ascii="Times New Roman" w:hAnsi="Times New Roman" w:cs="Times New Roman"/>
          <w:sz w:val="22"/>
          <w:szCs w:val="22"/>
        </w:rPr>
        <w:t xml:space="preserve">Firma dolum ve bakım işlemini başka firma </w:t>
      </w:r>
      <w:r w:rsidR="006E358C">
        <w:rPr>
          <w:rFonts w:ascii="Times New Roman" w:hAnsi="Times New Roman" w:cs="Times New Roman"/>
          <w:sz w:val="22"/>
          <w:szCs w:val="22"/>
        </w:rPr>
        <w:t>adına düzenlenmiş yetki belgesi il</w:t>
      </w:r>
      <w:r w:rsidR="006E358C" w:rsidRPr="006E3132">
        <w:rPr>
          <w:rFonts w:ascii="Times New Roman" w:hAnsi="Times New Roman" w:cs="Times New Roman"/>
          <w:sz w:val="22"/>
          <w:szCs w:val="22"/>
        </w:rPr>
        <w:t>e veya beyan ettiği adresin haricinde başka adreslerde yapamaz.</w:t>
      </w:r>
      <w:r w:rsidR="006E358C">
        <w:rPr>
          <w:rFonts w:ascii="Times New Roman" w:hAnsi="Times New Roman" w:cs="Times New Roman"/>
          <w:sz w:val="22"/>
          <w:szCs w:val="22"/>
        </w:rPr>
        <w:t xml:space="preserve"> </w:t>
      </w:r>
      <w:r w:rsidR="006E358C" w:rsidRPr="006E3132">
        <w:rPr>
          <w:rFonts w:ascii="Times New Roman" w:hAnsi="Times New Roman" w:cs="Times New Roman"/>
          <w:sz w:val="22"/>
          <w:szCs w:val="22"/>
        </w:rPr>
        <w:t>Böyle bir durum tespit edildiğinde taraflar arasında imz</w:t>
      </w:r>
      <w:r w:rsidR="006E358C">
        <w:rPr>
          <w:rFonts w:ascii="Times New Roman" w:hAnsi="Times New Roman" w:cs="Times New Roman"/>
          <w:sz w:val="22"/>
          <w:szCs w:val="22"/>
        </w:rPr>
        <w:t>alanan sözle</w:t>
      </w:r>
      <w:r w:rsidR="006E358C" w:rsidRPr="006E3132">
        <w:rPr>
          <w:rFonts w:ascii="Times New Roman" w:hAnsi="Times New Roman" w:cs="Times New Roman"/>
          <w:sz w:val="22"/>
          <w:szCs w:val="22"/>
        </w:rPr>
        <w:t>ş</w:t>
      </w:r>
      <w:r w:rsidR="006E358C">
        <w:rPr>
          <w:rFonts w:ascii="Times New Roman" w:hAnsi="Times New Roman" w:cs="Times New Roman"/>
          <w:sz w:val="22"/>
          <w:szCs w:val="22"/>
        </w:rPr>
        <w:t>me tek taraflı olarak fesh</w:t>
      </w:r>
      <w:r w:rsidR="006E358C" w:rsidRPr="006E3132">
        <w:rPr>
          <w:rFonts w:ascii="Times New Roman" w:hAnsi="Times New Roman" w:cs="Times New Roman"/>
          <w:sz w:val="22"/>
          <w:szCs w:val="22"/>
        </w:rPr>
        <w:t>edilir ve herhangi bir hak talep edemez.</w:t>
      </w:r>
    </w:p>
    <w:p w:rsidR="006E358C" w:rsidRDefault="006E358C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120A8" w:rsidRPr="006E3132" w:rsidRDefault="00F67D3B" w:rsidP="00B120A8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8)</w:t>
      </w:r>
      <w:r w:rsidR="00B120A8" w:rsidRPr="00B120A8">
        <w:rPr>
          <w:rFonts w:ascii="Times New Roman" w:hAnsi="Times New Roman" w:cs="Times New Roman"/>
          <w:sz w:val="22"/>
          <w:szCs w:val="22"/>
        </w:rPr>
        <w:t xml:space="preserve"> </w:t>
      </w:r>
      <w:r w:rsidR="00B120A8" w:rsidRPr="006E3132">
        <w:rPr>
          <w:rFonts w:ascii="Times New Roman" w:hAnsi="Times New Roman" w:cs="Times New Roman"/>
          <w:sz w:val="22"/>
          <w:szCs w:val="22"/>
        </w:rPr>
        <w:t>Dolum ve bakıma a</w:t>
      </w:r>
      <w:r w:rsidR="00B120A8">
        <w:rPr>
          <w:rFonts w:ascii="Times New Roman" w:hAnsi="Times New Roman" w:cs="Times New Roman"/>
          <w:sz w:val="22"/>
          <w:szCs w:val="22"/>
        </w:rPr>
        <w:t>lınan söndürücülerin çalışma dü</w:t>
      </w:r>
      <w:r w:rsidR="00B120A8" w:rsidRPr="006E3132">
        <w:rPr>
          <w:rFonts w:ascii="Times New Roman" w:hAnsi="Times New Roman" w:cs="Times New Roman"/>
          <w:sz w:val="22"/>
          <w:szCs w:val="22"/>
        </w:rPr>
        <w:t>zeni içten</w:t>
      </w:r>
      <w:r w:rsidR="00B120A8">
        <w:rPr>
          <w:rFonts w:ascii="Times New Roman" w:hAnsi="Times New Roman" w:cs="Times New Roman"/>
          <w:sz w:val="22"/>
          <w:szCs w:val="22"/>
        </w:rPr>
        <w:t xml:space="preserve"> basınçlı olmalı, tetik ve vana tertibatı TSE ve</w:t>
      </w:r>
      <w:r w:rsidR="00B120A8" w:rsidRPr="006E3132">
        <w:rPr>
          <w:rFonts w:ascii="Times New Roman" w:hAnsi="Times New Roman" w:cs="Times New Roman"/>
          <w:sz w:val="22"/>
          <w:szCs w:val="22"/>
        </w:rPr>
        <w:t xml:space="preserve"> CE belgeli olmalı,</w:t>
      </w:r>
      <w:r w:rsidR="00B120A8">
        <w:rPr>
          <w:rFonts w:ascii="Times New Roman" w:hAnsi="Times New Roman" w:cs="Times New Roman"/>
          <w:sz w:val="22"/>
          <w:szCs w:val="22"/>
        </w:rPr>
        <w:t xml:space="preserve"> </w:t>
      </w:r>
      <w:r w:rsidR="00B120A8" w:rsidRPr="006E3132">
        <w:rPr>
          <w:rFonts w:ascii="Times New Roman" w:hAnsi="Times New Roman" w:cs="Times New Roman"/>
          <w:sz w:val="22"/>
          <w:szCs w:val="22"/>
        </w:rPr>
        <w:t>tetik üzerinde emniyet sigortası olmalı,</w:t>
      </w:r>
      <w:r w:rsidR="00B120A8">
        <w:rPr>
          <w:rFonts w:ascii="Times New Roman" w:hAnsi="Times New Roman" w:cs="Times New Roman"/>
          <w:sz w:val="22"/>
          <w:szCs w:val="22"/>
        </w:rPr>
        <w:t xml:space="preserve"> t</w:t>
      </w:r>
      <w:r w:rsidR="00B120A8" w:rsidRPr="006E3132">
        <w:rPr>
          <w:rFonts w:ascii="Times New Roman" w:hAnsi="Times New Roman" w:cs="Times New Roman"/>
          <w:sz w:val="22"/>
          <w:szCs w:val="22"/>
        </w:rPr>
        <w:t>etik ve vana üzerinde emniyet sigortası olmayan cihazların dolum ve bakım işlemi yapılmayacaktır.</w:t>
      </w:r>
    </w:p>
    <w:p w:rsidR="00B120A8" w:rsidRPr="006E3132" w:rsidRDefault="00B120A8" w:rsidP="00B120A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120A8" w:rsidRPr="006E3132" w:rsidRDefault="00B120A8" w:rsidP="00B120A8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>9)Yüklenici firma dolum ve bakım aldığı yangın söndürme cihazlarının dış yüzeyleri yıpranmış olan cihazları,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3132">
        <w:rPr>
          <w:rFonts w:ascii="Times New Roman" w:hAnsi="Times New Roman" w:cs="Times New Roman"/>
          <w:sz w:val="22"/>
          <w:szCs w:val="22"/>
        </w:rPr>
        <w:t>çatlak,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3132">
        <w:rPr>
          <w:rFonts w:ascii="Times New Roman" w:hAnsi="Times New Roman" w:cs="Times New Roman"/>
          <w:sz w:val="22"/>
          <w:szCs w:val="22"/>
        </w:rPr>
        <w:t>pürüz karıncalanma olmayacak şekilde kırmızı renk boya ile boyayacak.</w:t>
      </w:r>
    </w:p>
    <w:p w:rsidR="00F67D3B" w:rsidRPr="00F67D3B" w:rsidRDefault="00F67D3B" w:rsidP="00B120A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10)Üzerinde elektrik akımı geçen yerlerde bulunan cihazlarda minimum 1 metre mesafeden kullanıldığında 1000 volta kadar elektriği iletmeyecek özellikte olmalıdır.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11)Yangın söndürme cihazı,</w:t>
      </w:r>
      <w:r w:rsidR="00527DC5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içindeki kuru kimyevi toz 15-20 bar arasında atmosfer basınçla dışarı püskürtebilmeli ve püskürtme uzaklı</w:t>
      </w:r>
      <w:r w:rsidR="00527DC5">
        <w:rPr>
          <w:rFonts w:ascii="Times New Roman" w:hAnsi="Times New Roman" w:cs="Times New Roman"/>
          <w:sz w:val="22"/>
          <w:szCs w:val="22"/>
        </w:rPr>
        <w:t>ğ</w:t>
      </w:r>
      <w:r w:rsidRPr="00F67D3B">
        <w:rPr>
          <w:rFonts w:ascii="Times New Roman" w:hAnsi="Times New Roman" w:cs="Times New Roman"/>
          <w:sz w:val="22"/>
          <w:szCs w:val="22"/>
        </w:rPr>
        <w:t>ı 2 metreden az olmamalı.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95B00" w:rsidRPr="006E3132" w:rsidRDefault="00F67D3B" w:rsidP="00595B00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12)</w:t>
      </w:r>
      <w:r w:rsidR="00595B00" w:rsidRPr="00595B00">
        <w:rPr>
          <w:rFonts w:ascii="Times New Roman" w:hAnsi="Times New Roman" w:cs="Times New Roman"/>
          <w:sz w:val="22"/>
          <w:szCs w:val="22"/>
        </w:rPr>
        <w:t xml:space="preserve"> </w:t>
      </w:r>
      <w:r w:rsidR="00595B00" w:rsidRPr="006E3132">
        <w:rPr>
          <w:rFonts w:ascii="Times New Roman" w:hAnsi="Times New Roman" w:cs="Times New Roman"/>
          <w:sz w:val="22"/>
          <w:szCs w:val="22"/>
        </w:rPr>
        <w:t>Yüklenici firma</w:t>
      </w:r>
      <w:r w:rsidR="00595B00">
        <w:rPr>
          <w:rFonts w:ascii="Times New Roman" w:hAnsi="Times New Roman" w:cs="Times New Roman"/>
          <w:sz w:val="22"/>
          <w:szCs w:val="22"/>
        </w:rPr>
        <w:t xml:space="preserve"> </w:t>
      </w:r>
      <w:r w:rsidR="00595B00" w:rsidRPr="006E3132">
        <w:rPr>
          <w:rFonts w:ascii="Times New Roman" w:hAnsi="Times New Roman" w:cs="Times New Roman"/>
          <w:sz w:val="22"/>
          <w:szCs w:val="22"/>
        </w:rPr>
        <w:t>dolum ve bakım yaptığı cihazların muayene ve periyodik bakımlarını TS 11602-2 standardına uygu</w:t>
      </w:r>
      <w:r w:rsidR="00595B00">
        <w:rPr>
          <w:rFonts w:ascii="Times New Roman" w:hAnsi="Times New Roman" w:cs="Times New Roman"/>
          <w:sz w:val="22"/>
          <w:szCs w:val="22"/>
        </w:rPr>
        <w:t>n şekilde yapmalı. Yüklenici firm</w:t>
      </w:r>
      <w:r w:rsidR="00595B00" w:rsidRPr="006E3132">
        <w:rPr>
          <w:rFonts w:ascii="Times New Roman" w:hAnsi="Times New Roman" w:cs="Times New Roman"/>
          <w:sz w:val="22"/>
          <w:szCs w:val="22"/>
        </w:rPr>
        <w:t xml:space="preserve">a ile </w:t>
      </w:r>
      <w:r w:rsidR="00595B00">
        <w:rPr>
          <w:rFonts w:ascii="Times New Roman" w:hAnsi="Times New Roman" w:cs="Times New Roman"/>
          <w:sz w:val="22"/>
          <w:szCs w:val="22"/>
        </w:rPr>
        <w:t>İŞVEREN</w:t>
      </w:r>
      <w:r w:rsidR="00595B00" w:rsidRPr="006E3132">
        <w:rPr>
          <w:rFonts w:ascii="Times New Roman" w:hAnsi="Times New Roman" w:cs="Times New Roman"/>
          <w:sz w:val="22"/>
          <w:szCs w:val="22"/>
        </w:rPr>
        <w:t xml:space="preserve"> arasında,</w:t>
      </w:r>
      <w:r w:rsidR="00595B00">
        <w:rPr>
          <w:rFonts w:ascii="Times New Roman" w:hAnsi="Times New Roman" w:cs="Times New Roman"/>
          <w:sz w:val="22"/>
          <w:szCs w:val="22"/>
        </w:rPr>
        <w:t xml:space="preserve"> </w:t>
      </w:r>
      <w:r w:rsidR="00595B00" w:rsidRPr="006E3132">
        <w:rPr>
          <w:rFonts w:ascii="Times New Roman" w:hAnsi="Times New Roman" w:cs="Times New Roman"/>
          <w:sz w:val="22"/>
          <w:szCs w:val="22"/>
        </w:rPr>
        <w:t>verilecek hizmetin kapsamında yangın söndürme c</w:t>
      </w:r>
      <w:r w:rsidR="00595B00">
        <w:rPr>
          <w:rFonts w:ascii="Times New Roman" w:hAnsi="Times New Roman" w:cs="Times New Roman"/>
          <w:sz w:val="22"/>
          <w:szCs w:val="22"/>
        </w:rPr>
        <w:t>ihazlarının dolum ve bakımları 4</w:t>
      </w:r>
      <w:r w:rsidR="00595B00" w:rsidRPr="006E3132">
        <w:rPr>
          <w:rFonts w:ascii="Times New Roman" w:hAnsi="Times New Roman" w:cs="Times New Roman"/>
          <w:sz w:val="22"/>
          <w:szCs w:val="22"/>
        </w:rPr>
        <w:t xml:space="preserve"> yılda bir yapılacaktır.</w:t>
      </w:r>
      <w:r w:rsidR="00595B00">
        <w:rPr>
          <w:rFonts w:ascii="Times New Roman" w:hAnsi="Times New Roman" w:cs="Times New Roman"/>
          <w:sz w:val="22"/>
          <w:szCs w:val="22"/>
        </w:rPr>
        <w:t xml:space="preserve"> </w:t>
      </w:r>
      <w:r w:rsidR="00595B00" w:rsidRPr="006E3132">
        <w:rPr>
          <w:rFonts w:ascii="Times New Roman" w:hAnsi="Times New Roman" w:cs="Times New Roman"/>
          <w:sz w:val="22"/>
          <w:szCs w:val="22"/>
        </w:rPr>
        <w:t>Bu kapsamda cihazların rutin peri</w:t>
      </w:r>
      <w:r w:rsidR="00595B00">
        <w:rPr>
          <w:rFonts w:ascii="Times New Roman" w:hAnsi="Times New Roman" w:cs="Times New Roman"/>
          <w:sz w:val="22"/>
          <w:szCs w:val="22"/>
        </w:rPr>
        <w:t>y</w:t>
      </w:r>
      <w:r w:rsidR="00595B00" w:rsidRPr="006E3132">
        <w:rPr>
          <w:rFonts w:ascii="Times New Roman" w:hAnsi="Times New Roman" w:cs="Times New Roman"/>
          <w:sz w:val="22"/>
          <w:szCs w:val="22"/>
        </w:rPr>
        <w:t>odik kontrolleri 6 aydan az olmayacak.</w:t>
      </w:r>
      <w:r w:rsidR="00595B00">
        <w:rPr>
          <w:rFonts w:ascii="Times New Roman" w:hAnsi="Times New Roman" w:cs="Times New Roman"/>
          <w:sz w:val="22"/>
          <w:szCs w:val="22"/>
        </w:rPr>
        <w:t xml:space="preserve"> </w:t>
      </w:r>
      <w:r w:rsidR="00595B00" w:rsidRPr="006E3132">
        <w:rPr>
          <w:rFonts w:ascii="Times New Roman" w:hAnsi="Times New Roman" w:cs="Times New Roman"/>
          <w:sz w:val="22"/>
          <w:szCs w:val="22"/>
        </w:rPr>
        <w:t>Bir yılı geçmeyecek düzende yapılması zorunludur</w:t>
      </w:r>
    </w:p>
    <w:p w:rsidR="00595B00" w:rsidRPr="006E3132" w:rsidRDefault="00595B00" w:rsidP="00595B00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>Periyodik bakım ve kontrolleri için TSE-HYB 11827 standardının 4-2-14 maddesine uygun şekilde karşılıkl</w:t>
      </w:r>
      <w:r>
        <w:rPr>
          <w:rFonts w:ascii="Times New Roman" w:hAnsi="Times New Roman" w:cs="Times New Roman"/>
          <w:sz w:val="22"/>
          <w:szCs w:val="22"/>
        </w:rPr>
        <w:t>ı</w:t>
      </w:r>
      <w:r w:rsidRPr="006E3132">
        <w:rPr>
          <w:rFonts w:ascii="Times New Roman" w:hAnsi="Times New Roman" w:cs="Times New Roman"/>
          <w:sz w:val="22"/>
          <w:szCs w:val="22"/>
        </w:rPr>
        <w:t xml:space="preserve"> sorumluluklarının ve hizmet bede</w:t>
      </w:r>
      <w:r>
        <w:rPr>
          <w:rFonts w:ascii="Times New Roman" w:hAnsi="Times New Roman" w:cs="Times New Roman"/>
          <w:sz w:val="22"/>
          <w:szCs w:val="22"/>
        </w:rPr>
        <w:t>linin ödeme şeklinin belirtildiğ</w:t>
      </w:r>
      <w:r w:rsidRPr="006E3132">
        <w:rPr>
          <w:rFonts w:ascii="Times New Roman" w:hAnsi="Times New Roman" w:cs="Times New Roman"/>
          <w:sz w:val="22"/>
          <w:szCs w:val="22"/>
        </w:rPr>
        <w:t>i bir sözleşme düzenlenecek karşılıklı olarak imzalanacaktır.</w:t>
      </w:r>
    </w:p>
    <w:p w:rsidR="00595B00" w:rsidRPr="006E3132" w:rsidRDefault="00595B00" w:rsidP="00595B0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95B00" w:rsidRPr="006E3132" w:rsidRDefault="00595B00" w:rsidP="00595B00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>13)Firma dolum ve bakıma aldığı imalat tarihi 5 yılı geçen cihazları hidrostatik basınç testine tabi tutacaktır.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3132">
        <w:rPr>
          <w:rFonts w:ascii="Times New Roman" w:hAnsi="Times New Roman" w:cs="Times New Roman"/>
          <w:sz w:val="22"/>
          <w:szCs w:val="22"/>
        </w:rPr>
        <w:t>Basınç testine uygun olmayan cihazlar tarafımıza rapor edilecektir.</w:t>
      </w:r>
    </w:p>
    <w:p w:rsidR="00F67D3B" w:rsidRPr="00F67D3B" w:rsidRDefault="00F67D3B" w:rsidP="00595B0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A0527" w:rsidRPr="006E3132" w:rsidRDefault="00F67D3B" w:rsidP="00BA0527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14)</w:t>
      </w:r>
      <w:r w:rsidR="00BA0527" w:rsidRPr="00BA0527">
        <w:rPr>
          <w:rFonts w:ascii="Times New Roman" w:hAnsi="Times New Roman" w:cs="Times New Roman"/>
          <w:sz w:val="22"/>
          <w:szCs w:val="22"/>
        </w:rPr>
        <w:t xml:space="preserve"> </w:t>
      </w:r>
      <w:r w:rsidR="00BA0527">
        <w:rPr>
          <w:rFonts w:ascii="Times New Roman" w:hAnsi="Times New Roman" w:cs="Times New Roman"/>
          <w:sz w:val="22"/>
          <w:szCs w:val="22"/>
        </w:rPr>
        <w:t>Garanti süresi içerisinde 4</w:t>
      </w:r>
      <w:r w:rsidR="00BA0527" w:rsidRPr="006E3132">
        <w:rPr>
          <w:rFonts w:ascii="Times New Roman" w:hAnsi="Times New Roman" w:cs="Times New Roman"/>
          <w:sz w:val="22"/>
          <w:szCs w:val="22"/>
        </w:rPr>
        <w:t xml:space="preserve"> yıl boy</w:t>
      </w:r>
      <w:r w:rsidR="00BA0527">
        <w:rPr>
          <w:rFonts w:ascii="Times New Roman" w:hAnsi="Times New Roman" w:cs="Times New Roman"/>
          <w:sz w:val="22"/>
          <w:szCs w:val="22"/>
        </w:rPr>
        <w:t xml:space="preserve">unca hatasından kaynaklanmayan, </w:t>
      </w:r>
      <w:r w:rsidR="00BA0527" w:rsidRPr="006E3132">
        <w:rPr>
          <w:rFonts w:ascii="Times New Roman" w:hAnsi="Times New Roman" w:cs="Times New Roman"/>
          <w:sz w:val="22"/>
          <w:szCs w:val="22"/>
        </w:rPr>
        <w:t>aksaklıklar için daha önceden belirlenen bakım,</w:t>
      </w:r>
      <w:r w:rsidR="00BA0527">
        <w:rPr>
          <w:rFonts w:ascii="Times New Roman" w:hAnsi="Times New Roman" w:cs="Times New Roman"/>
          <w:sz w:val="22"/>
          <w:szCs w:val="22"/>
        </w:rPr>
        <w:t xml:space="preserve"> </w:t>
      </w:r>
      <w:r w:rsidR="00BA0527" w:rsidRPr="006E3132">
        <w:rPr>
          <w:rFonts w:ascii="Times New Roman" w:hAnsi="Times New Roman" w:cs="Times New Roman"/>
          <w:sz w:val="22"/>
          <w:szCs w:val="22"/>
        </w:rPr>
        <w:t>kontrol servis ücreti dışında ücret talep edilmeyecektir.</w:t>
      </w:r>
      <w:r w:rsidR="00BA0527">
        <w:rPr>
          <w:rFonts w:ascii="Times New Roman" w:hAnsi="Times New Roman" w:cs="Times New Roman"/>
          <w:sz w:val="22"/>
          <w:szCs w:val="22"/>
        </w:rPr>
        <w:t xml:space="preserve"> Örneğin 4</w:t>
      </w:r>
      <w:r w:rsidR="00BA0527" w:rsidRPr="006E3132">
        <w:rPr>
          <w:rFonts w:ascii="Times New Roman" w:hAnsi="Times New Roman" w:cs="Times New Roman"/>
          <w:sz w:val="22"/>
          <w:szCs w:val="22"/>
        </w:rPr>
        <w:t xml:space="preserve"> yıl içerisinde,</w:t>
      </w:r>
      <w:r w:rsidR="00BA0527">
        <w:rPr>
          <w:rFonts w:ascii="Times New Roman" w:hAnsi="Times New Roman" w:cs="Times New Roman"/>
          <w:sz w:val="22"/>
          <w:szCs w:val="22"/>
        </w:rPr>
        <w:t xml:space="preserve"> </w:t>
      </w:r>
      <w:r w:rsidR="00BA0527" w:rsidRPr="006E3132">
        <w:rPr>
          <w:rFonts w:ascii="Times New Roman" w:hAnsi="Times New Roman" w:cs="Times New Roman"/>
          <w:sz w:val="22"/>
          <w:szCs w:val="22"/>
        </w:rPr>
        <w:t>cihazın içindeki itici gazı gösteren manometre cihaz kullanılmadan 0 (sıfıra) düşerse garanti kapsamında yapılacak.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01E12" w:rsidRPr="006E3132" w:rsidRDefault="00F67D3B" w:rsidP="00701E12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67D3B">
        <w:rPr>
          <w:rFonts w:ascii="Times New Roman" w:hAnsi="Times New Roman" w:cs="Times New Roman"/>
          <w:sz w:val="22"/>
          <w:szCs w:val="22"/>
        </w:rPr>
        <w:t>15)</w:t>
      </w:r>
      <w:r w:rsidR="00701E12" w:rsidRPr="00701E12">
        <w:rPr>
          <w:rFonts w:ascii="Times New Roman" w:hAnsi="Times New Roman" w:cs="Times New Roman"/>
          <w:sz w:val="22"/>
          <w:szCs w:val="22"/>
        </w:rPr>
        <w:t xml:space="preserve"> </w:t>
      </w:r>
      <w:r w:rsidR="00701E12" w:rsidRPr="006E3132">
        <w:rPr>
          <w:rFonts w:ascii="Times New Roman" w:hAnsi="Times New Roman" w:cs="Times New Roman"/>
          <w:sz w:val="22"/>
          <w:szCs w:val="22"/>
        </w:rPr>
        <w:t>Dolum ve bakımı yapılan cihazlar içinden rastgele seçecek %2 oranında yangın söndürme cihazı üzerinde yapıştırılan etiket üzerinde beyan edilen yangın performans tatbikat yapılacak tatb</w:t>
      </w:r>
      <w:r w:rsidR="00701E12">
        <w:rPr>
          <w:rFonts w:ascii="Times New Roman" w:hAnsi="Times New Roman" w:cs="Times New Roman"/>
          <w:sz w:val="22"/>
          <w:szCs w:val="22"/>
        </w:rPr>
        <w:t>ikat için ihtiyaç duyulan yanıcı</w:t>
      </w:r>
      <w:r w:rsidR="00701E12" w:rsidRPr="006E3132">
        <w:rPr>
          <w:rFonts w:ascii="Times New Roman" w:hAnsi="Times New Roman" w:cs="Times New Roman"/>
          <w:sz w:val="22"/>
          <w:szCs w:val="22"/>
        </w:rPr>
        <w:t xml:space="preserve"> madde ahşap gibi malzemeler yüklenici firma tarafından </w:t>
      </w:r>
      <w:r w:rsidR="00701E12" w:rsidRPr="006E3132">
        <w:rPr>
          <w:rFonts w:ascii="Times New Roman" w:hAnsi="Times New Roman" w:cs="Times New Roman"/>
          <w:sz w:val="22"/>
          <w:szCs w:val="22"/>
        </w:rPr>
        <w:lastRenderedPageBreak/>
        <w:t>temin edilecek</w:t>
      </w:r>
      <w:r w:rsidR="00701E12">
        <w:rPr>
          <w:rFonts w:ascii="Times New Roman" w:hAnsi="Times New Roman" w:cs="Times New Roman"/>
          <w:sz w:val="22"/>
          <w:szCs w:val="22"/>
        </w:rPr>
        <w:t>, deneme tatbikatı sırasında firma elemanı hazır bulunacak ve</w:t>
      </w:r>
      <w:r w:rsidR="00701E12" w:rsidRPr="006E3132">
        <w:rPr>
          <w:rFonts w:ascii="Times New Roman" w:hAnsi="Times New Roman" w:cs="Times New Roman"/>
          <w:sz w:val="22"/>
          <w:szCs w:val="22"/>
        </w:rPr>
        <w:t xml:space="preserve"> boşaltılan cihazlar aynı özellikte </w:t>
      </w:r>
      <w:r w:rsidR="00701E12">
        <w:rPr>
          <w:rFonts w:ascii="Times New Roman" w:hAnsi="Times New Roman" w:cs="Times New Roman"/>
          <w:sz w:val="22"/>
          <w:szCs w:val="22"/>
        </w:rPr>
        <w:t>Kuru Kimyevi Toz</w:t>
      </w:r>
      <w:r w:rsidR="00701E12" w:rsidRPr="006E3132">
        <w:rPr>
          <w:rFonts w:ascii="Times New Roman" w:hAnsi="Times New Roman" w:cs="Times New Roman"/>
          <w:sz w:val="22"/>
          <w:szCs w:val="22"/>
        </w:rPr>
        <w:t xml:space="preserve"> ile ücretsiz olarak doldurulacaktır.</w:t>
      </w:r>
      <w:r w:rsidR="00701E12" w:rsidRPr="00984614">
        <w:t xml:space="preserve"> </w:t>
      </w:r>
      <w:proofErr w:type="gramEnd"/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01E12" w:rsidRDefault="00F67D3B" w:rsidP="00701E12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16)</w:t>
      </w:r>
      <w:r w:rsidR="00194637" w:rsidRPr="00194637">
        <w:rPr>
          <w:rFonts w:ascii="Times New Roman" w:hAnsi="Times New Roman" w:cs="Times New Roman"/>
          <w:sz w:val="22"/>
          <w:szCs w:val="22"/>
        </w:rPr>
        <w:t xml:space="preserve"> </w:t>
      </w:r>
      <w:r w:rsidR="00701E12">
        <w:rPr>
          <w:rFonts w:ascii="Times New Roman" w:hAnsi="Times New Roman" w:cs="Times New Roman"/>
          <w:sz w:val="22"/>
          <w:szCs w:val="22"/>
        </w:rPr>
        <w:t>İŞVEREN gerekli gördüğü hall</w:t>
      </w:r>
      <w:r w:rsidR="00701E12" w:rsidRPr="006E3132">
        <w:rPr>
          <w:rFonts w:ascii="Times New Roman" w:hAnsi="Times New Roman" w:cs="Times New Roman"/>
          <w:sz w:val="22"/>
          <w:szCs w:val="22"/>
        </w:rPr>
        <w:t>erde yangın söndürme cihazların</w:t>
      </w:r>
      <w:r w:rsidR="00701E12">
        <w:rPr>
          <w:rFonts w:ascii="Times New Roman" w:hAnsi="Times New Roman" w:cs="Times New Roman"/>
          <w:sz w:val="22"/>
          <w:szCs w:val="22"/>
        </w:rPr>
        <w:t>ın içerisinden rastgele seçeceğ</w:t>
      </w:r>
      <w:r w:rsidR="00701E12" w:rsidRPr="006E3132">
        <w:rPr>
          <w:rFonts w:ascii="Times New Roman" w:hAnsi="Times New Roman" w:cs="Times New Roman"/>
          <w:sz w:val="22"/>
          <w:szCs w:val="22"/>
        </w:rPr>
        <w:t>i %2 oranında yangın sö</w:t>
      </w:r>
      <w:r w:rsidR="00701E12">
        <w:rPr>
          <w:rFonts w:ascii="Times New Roman" w:hAnsi="Times New Roman" w:cs="Times New Roman"/>
          <w:sz w:val="22"/>
          <w:szCs w:val="22"/>
        </w:rPr>
        <w:t xml:space="preserve">ndürme cihazının, </w:t>
      </w:r>
      <w:proofErr w:type="gramStart"/>
      <w:r w:rsidR="00701E12">
        <w:rPr>
          <w:rFonts w:ascii="Times New Roman" w:hAnsi="Times New Roman" w:cs="Times New Roman"/>
          <w:sz w:val="22"/>
          <w:szCs w:val="22"/>
        </w:rPr>
        <w:t>ekolojik</w:t>
      </w:r>
      <w:proofErr w:type="gramEnd"/>
      <w:r w:rsidR="00701E12">
        <w:rPr>
          <w:rFonts w:ascii="Times New Roman" w:hAnsi="Times New Roman" w:cs="Times New Roman"/>
          <w:sz w:val="22"/>
          <w:szCs w:val="22"/>
        </w:rPr>
        <w:t xml:space="preserve"> olduğ</w:t>
      </w:r>
      <w:r w:rsidR="00701E12" w:rsidRPr="006E3132">
        <w:rPr>
          <w:rFonts w:ascii="Times New Roman" w:hAnsi="Times New Roman" w:cs="Times New Roman"/>
          <w:sz w:val="22"/>
          <w:szCs w:val="22"/>
        </w:rPr>
        <w:t>unu çevreye insana ve canlılara zara</w:t>
      </w:r>
      <w:r w:rsidR="00701E12">
        <w:rPr>
          <w:rFonts w:ascii="Times New Roman" w:hAnsi="Times New Roman" w:cs="Times New Roman"/>
          <w:sz w:val="22"/>
          <w:szCs w:val="22"/>
        </w:rPr>
        <w:t>rlı olmadığ</w:t>
      </w:r>
      <w:r w:rsidR="00701E12" w:rsidRPr="006E3132">
        <w:rPr>
          <w:rFonts w:ascii="Times New Roman" w:hAnsi="Times New Roman" w:cs="Times New Roman"/>
          <w:sz w:val="22"/>
          <w:szCs w:val="22"/>
        </w:rPr>
        <w:t>ını istediği kuruma ve kuruluşa test ettirecek.</w:t>
      </w:r>
      <w:r w:rsidR="00701E12">
        <w:rPr>
          <w:rFonts w:ascii="Times New Roman" w:hAnsi="Times New Roman" w:cs="Times New Roman"/>
          <w:sz w:val="22"/>
          <w:szCs w:val="22"/>
        </w:rPr>
        <w:t xml:space="preserve"> </w:t>
      </w:r>
      <w:r w:rsidR="00701E12" w:rsidRPr="006E3132">
        <w:rPr>
          <w:rFonts w:ascii="Times New Roman" w:hAnsi="Times New Roman" w:cs="Times New Roman"/>
          <w:sz w:val="22"/>
          <w:szCs w:val="22"/>
        </w:rPr>
        <w:t>Testte kullanılan cihazlar ile test masrafları üretici firma tarafından karşılanacak,</w:t>
      </w:r>
      <w:r w:rsidR="00701E12">
        <w:rPr>
          <w:rFonts w:ascii="Times New Roman" w:hAnsi="Times New Roman" w:cs="Times New Roman"/>
          <w:sz w:val="22"/>
          <w:szCs w:val="22"/>
        </w:rPr>
        <w:t xml:space="preserve"> </w:t>
      </w:r>
      <w:r w:rsidR="00701E12" w:rsidRPr="006E3132">
        <w:rPr>
          <w:rFonts w:ascii="Times New Roman" w:hAnsi="Times New Roman" w:cs="Times New Roman"/>
          <w:sz w:val="22"/>
          <w:szCs w:val="22"/>
        </w:rPr>
        <w:t xml:space="preserve">yüklenici </w:t>
      </w:r>
      <w:r w:rsidR="00701E12">
        <w:rPr>
          <w:rFonts w:ascii="Times New Roman" w:hAnsi="Times New Roman" w:cs="Times New Roman"/>
          <w:sz w:val="22"/>
          <w:szCs w:val="22"/>
        </w:rPr>
        <w:t>firma ile yapılan sözleşme fesh</w:t>
      </w:r>
      <w:r w:rsidR="00701E12" w:rsidRPr="006E3132">
        <w:rPr>
          <w:rFonts w:ascii="Times New Roman" w:hAnsi="Times New Roman" w:cs="Times New Roman"/>
          <w:sz w:val="22"/>
          <w:szCs w:val="22"/>
        </w:rPr>
        <w:t>edilecek ve yüklenici firma verdiği hizmet için herhangi bir ücret talep edemeyecektir.</w:t>
      </w:r>
      <w:r w:rsidR="00701E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17)Teklif veren firmalar şartnamede belirtilen ilgili standartların yeterlilik belgelerini tarafımıza verecektir.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18)Teklif dosyasının içinde zorunlu olarak istenilecek sertifikalar ve belgeler şunlardır;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</w:t>
      </w:r>
      <w:r w:rsidR="0059052F">
        <w:rPr>
          <w:rFonts w:ascii="Times New Roman" w:hAnsi="Times New Roman" w:cs="Times New Roman"/>
          <w:sz w:val="22"/>
          <w:szCs w:val="22"/>
        </w:rPr>
        <w:t>Vergi Levh</w:t>
      </w:r>
      <w:r>
        <w:rPr>
          <w:rFonts w:ascii="Times New Roman" w:hAnsi="Times New Roman" w:cs="Times New Roman"/>
          <w:sz w:val="22"/>
          <w:szCs w:val="22"/>
        </w:rPr>
        <w:t>ası</w:t>
      </w:r>
    </w:p>
    <w:p w:rsid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-Ticaret odası kayıt belgesi</w:t>
      </w:r>
    </w:p>
    <w:p w:rsid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Firma Yetkilileri imza sirküleri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hizmet yeri yeterlilik TS-HYB-11827 belgesi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-Yüklenici firmaya ait ISO </w:t>
      </w:r>
      <w:proofErr w:type="gramStart"/>
      <w:r w:rsidRPr="00F67D3B">
        <w:rPr>
          <w:rFonts w:ascii="Times New Roman" w:hAnsi="Times New Roman" w:cs="Times New Roman"/>
          <w:sz w:val="22"/>
          <w:szCs w:val="22"/>
        </w:rPr>
        <w:t>9001 : 2008</w:t>
      </w:r>
      <w:proofErr w:type="gramEnd"/>
      <w:r w:rsidRPr="00F67D3B">
        <w:rPr>
          <w:rFonts w:ascii="Times New Roman" w:hAnsi="Times New Roman" w:cs="Times New Roman"/>
          <w:sz w:val="22"/>
          <w:szCs w:val="22"/>
        </w:rPr>
        <w:t xml:space="preserve"> kalite belgesi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-Yüklenici firmaya ait ISO </w:t>
      </w:r>
      <w:proofErr w:type="gramStart"/>
      <w:r w:rsidRPr="00F67D3B">
        <w:rPr>
          <w:rFonts w:ascii="Times New Roman" w:hAnsi="Times New Roman" w:cs="Times New Roman"/>
          <w:sz w:val="22"/>
          <w:szCs w:val="22"/>
        </w:rPr>
        <w:t>14001 : 2004</w:t>
      </w:r>
      <w:proofErr w:type="gramEnd"/>
      <w:r w:rsidRPr="00F67D3B">
        <w:rPr>
          <w:rFonts w:ascii="Times New Roman" w:hAnsi="Times New Roman" w:cs="Times New Roman"/>
          <w:sz w:val="22"/>
          <w:szCs w:val="22"/>
        </w:rPr>
        <w:t xml:space="preserve"> Çevre Yönetim belgesi</w:t>
      </w:r>
    </w:p>
    <w:p w:rsid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-Yüklenici firmaya ait OHSAS </w:t>
      </w:r>
      <w:proofErr w:type="gramStart"/>
      <w:r w:rsidRPr="00F67D3B">
        <w:rPr>
          <w:rFonts w:ascii="Times New Roman" w:hAnsi="Times New Roman" w:cs="Times New Roman"/>
          <w:sz w:val="22"/>
          <w:szCs w:val="22"/>
        </w:rPr>
        <w:t>18001 : 2007</w:t>
      </w:r>
      <w:proofErr w:type="gramEnd"/>
      <w:r w:rsidRPr="00F67D3B">
        <w:rPr>
          <w:rFonts w:ascii="Times New Roman" w:hAnsi="Times New Roman" w:cs="Times New Roman"/>
          <w:sz w:val="22"/>
          <w:szCs w:val="22"/>
        </w:rPr>
        <w:t xml:space="preserve"> İş sağlığı ve güvenliği belgesi</w:t>
      </w:r>
    </w:p>
    <w:p w:rsidR="00194637" w:rsidRPr="00F67D3B" w:rsidRDefault="008D3DB2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94637">
        <w:rPr>
          <w:rFonts w:ascii="Times New Roman" w:hAnsi="Times New Roman" w:cs="Times New Roman"/>
          <w:sz w:val="22"/>
          <w:szCs w:val="22"/>
        </w:rPr>
        <w:t>Kullanılacak olan Kuru Kimyevi Toza Ait belgeler</w:t>
      </w:r>
    </w:p>
    <w:p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267FF" w:rsidRPr="00A5370B" w:rsidRDefault="00A267FF" w:rsidP="004D446E">
      <w:pPr>
        <w:jc w:val="both"/>
        <w:rPr>
          <w:rFonts w:ascii="Times New Roman" w:hAnsi="Times New Roman" w:cs="Times New Roman"/>
          <w:sz w:val="22"/>
          <w:szCs w:val="22"/>
        </w:rPr>
      </w:pPr>
      <w:r w:rsidRPr="00A5370B">
        <w:rPr>
          <w:rFonts w:ascii="Times New Roman" w:hAnsi="Times New Roman" w:cs="Times New Roman"/>
          <w:sz w:val="22"/>
          <w:szCs w:val="22"/>
        </w:rPr>
        <w:t>19)Şartnamede yer almayan konular için TSE ve Bilim Sanayi ve Teknoloji Bakanlığının yangın söndürücüler</w:t>
      </w:r>
      <w:r w:rsidR="004D446E">
        <w:rPr>
          <w:rFonts w:ascii="Times New Roman" w:hAnsi="Times New Roman" w:cs="Times New Roman"/>
          <w:sz w:val="22"/>
          <w:szCs w:val="22"/>
        </w:rPr>
        <w:t xml:space="preserve">le ilgili standart tebliğleri. </w:t>
      </w:r>
      <w:r w:rsidR="004D446E" w:rsidRPr="004D446E">
        <w:rPr>
          <w:rFonts w:ascii="Times New Roman" w:hAnsi="Times New Roman" w:cs="Times New Roman"/>
          <w:sz w:val="22"/>
          <w:szCs w:val="22"/>
        </w:rPr>
        <w:t>Binaların Yangında</w:t>
      </w:r>
      <w:r w:rsidR="004D446E">
        <w:rPr>
          <w:rFonts w:ascii="Times New Roman" w:hAnsi="Times New Roman" w:cs="Times New Roman"/>
          <w:sz w:val="22"/>
          <w:szCs w:val="22"/>
        </w:rPr>
        <w:t xml:space="preserve">n Korunması Hakkında Yönetmelik, </w:t>
      </w:r>
      <w:r w:rsidR="004D446E" w:rsidRPr="004D446E">
        <w:rPr>
          <w:rFonts w:ascii="Times New Roman" w:hAnsi="Times New Roman" w:cs="Times New Roman"/>
          <w:sz w:val="22"/>
          <w:szCs w:val="22"/>
        </w:rPr>
        <w:t>İş Ekipmanlarının Kullanımında Sağlık ve Güvenlik Şartları Yönetmeliği</w:t>
      </w:r>
      <w:r w:rsidR="004D446E">
        <w:rPr>
          <w:rFonts w:ascii="Times New Roman" w:hAnsi="Times New Roman" w:cs="Times New Roman"/>
          <w:sz w:val="22"/>
          <w:szCs w:val="22"/>
        </w:rPr>
        <w:t xml:space="preserve"> ve </w:t>
      </w:r>
      <w:r w:rsidRPr="00A5370B">
        <w:rPr>
          <w:rFonts w:ascii="Times New Roman" w:hAnsi="Times New Roman" w:cs="Times New Roman"/>
          <w:sz w:val="22"/>
          <w:szCs w:val="22"/>
        </w:rPr>
        <w:t>bu konuda yürürlükte olan</w:t>
      </w:r>
      <w:r w:rsidR="004D446E">
        <w:rPr>
          <w:rFonts w:ascii="Times New Roman" w:hAnsi="Times New Roman" w:cs="Times New Roman"/>
          <w:sz w:val="22"/>
          <w:szCs w:val="22"/>
        </w:rPr>
        <w:t xml:space="preserve"> </w:t>
      </w:r>
      <w:r w:rsidRPr="00A5370B">
        <w:rPr>
          <w:rFonts w:ascii="Times New Roman" w:hAnsi="Times New Roman" w:cs="Times New Roman"/>
          <w:sz w:val="22"/>
          <w:szCs w:val="22"/>
        </w:rPr>
        <w:t>mevzuat hükümleri esas alınacaktır.</w:t>
      </w:r>
    </w:p>
    <w:p w:rsidR="00A267FF" w:rsidRPr="00F67D3B" w:rsidRDefault="00A267FF" w:rsidP="00A267F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67FF" w:rsidRPr="00F67D3B" w:rsidRDefault="00A267FF" w:rsidP="00A267F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Taraflar 3 sayfa 19</w:t>
      </w:r>
      <w:r w:rsidRPr="00F67D3B">
        <w:rPr>
          <w:rFonts w:ascii="Times New Roman" w:hAnsi="Times New Roman" w:cs="Times New Roman"/>
          <w:sz w:val="22"/>
          <w:szCs w:val="22"/>
        </w:rPr>
        <w:t xml:space="preserve"> maddeden oluşan şartnameyi okuduklarını ve aynen kabul ettiklerini belirterek her sayfasına kaşeleyip imz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67D3B">
        <w:rPr>
          <w:rFonts w:ascii="Times New Roman" w:hAnsi="Times New Roman" w:cs="Times New Roman"/>
          <w:sz w:val="22"/>
          <w:szCs w:val="22"/>
        </w:rPr>
        <w:t>lanacaktır.</w:t>
      </w:r>
      <w:r w:rsidRPr="00194637">
        <w:t xml:space="preserve"> </w:t>
      </w:r>
      <w:r w:rsidRPr="00194637">
        <w:rPr>
          <w:rFonts w:ascii="Times New Roman" w:hAnsi="Times New Roman" w:cs="Times New Roman"/>
          <w:sz w:val="22"/>
          <w:szCs w:val="22"/>
        </w:rPr>
        <w:t>Teklif veren firma yukarıda belirtilen hususları aynen kabul ve taahhüt etmiş sayılır</w:t>
      </w:r>
    </w:p>
    <w:p w:rsidR="00A267FF" w:rsidRPr="00F67D3B" w:rsidRDefault="00A267FF" w:rsidP="00A267F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67FF" w:rsidRPr="00F67D3B" w:rsidRDefault="00A267FF" w:rsidP="00A267FF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....</w:t>
      </w:r>
      <w:proofErr w:type="gramEnd"/>
      <w:r w:rsidR="00DB67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/</w:t>
      </w:r>
      <w:proofErr w:type="gramStart"/>
      <w:r>
        <w:rPr>
          <w:rFonts w:ascii="Times New Roman" w:hAnsi="Times New Roman" w:cs="Times New Roman"/>
          <w:sz w:val="22"/>
          <w:szCs w:val="22"/>
        </w:rPr>
        <w:t>....</w:t>
      </w:r>
      <w:proofErr w:type="gramEnd"/>
      <w:r>
        <w:rPr>
          <w:rFonts w:ascii="Times New Roman" w:hAnsi="Times New Roman" w:cs="Times New Roman"/>
          <w:sz w:val="22"/>
          <w:szCs w:val="22"/>
        </w:rPr>
        <w:t>/20..</w:t>
      </w:r>
    </w:p>
    <w:p w:rsidR="00A267FF" w:rsidRPr="00F67D3B" w:rsidRDefault="00A267FF" w:rsidP="00A267FF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Kurum yetkilisi kaşe imza</w:t>
      </w:r>
    </w:p>
    <w:p w:rsidR="00A267FF" w:rsidRPr="00F67D3B" w:rsidRDefault="00A267FF" w:rsidP="00A267F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Teklif veren firma ye</w:t>
      </w:r>
      <w:r w:rsidRPr="00F67D3B">
        <w:rPr>
          <w:rFonts w:ascii="Times New Roman" w:hAnsi="Times New Roman" w:cs="Times New Roman"/>
          <w:sz w:val="22"/>
          <w:szCs w:val="22"/>
        </w:rPr>
        <w:t>tkilisi kaşe</w:t>
      </w:r>
    </w:p>
    <w:p w:rsidR="00A267FF" w:rsidRPr="006E3132" w:rsidRDefault="00A267FF" w:rsidP="00A267F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12CF8" w:rsidRPr="00F67D3B" w:rsidRDefault="00912CF8" w:rsidP="00A267F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912CF8" w:rsidRPr="00F67D3B" w:rsidSect="00912C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84F"/>
    <w:multiLevelType w:val="multilevel"/>
    <w:tmpl w:val="29D63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20867EF"/>
    <w:multiLevelType w:val="hybridMultilevel"/>
    <w:tmpl w:val="6A8CE878"/>
    <w:lvl w:ilvl="0" w:tplc="B2200E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8447AC"/>
    <w:multiLevelType w:val="hybridMultilevel"/>
    <w:tmpl w:val="BBDECA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53770"/>
    <w:multiLevelType w:val="hybridMultilevel"/>
    <w:tmpl w:val="E8A46E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67D3B"/>
    <w:rsid w:val="00041A51"/>
    <w:rsid w:val="00194637"/>
    <w:rsid w:val="002B356A"/>
    <w:rsid w:val="003036AB"/>
    <w:rsid w:val="003567BF"/>
    <w:rsid w:val="003E09D9"/>
    <w:rsid w:val="004D446E"/>
    <w:rsid w:val="00527DC5"/>
    <w:rsid w:val="00531658"/>
    <w:rsid w:val="0059052F"/>
    <w:rsid w:val="00595B00"/>
    <w:rsid w:val="006822F3"/>
    <w:rsid w:val="006C7FCB"/>
    <w:rsid w:val="006E358C"/>
    <w:rsid w:val="00701E12"/>
    <w:rsid w:val="007247A1"/>
    <w:rsid w:val="00847171"/>
    <w:rsid w:val="0089064A"/>
    <w:rsid w:val="008B4C41"/>
    <w:rsid w:val="008D3DB2"/>
    <w:rsid w:val="00912CF8"/>
    <w:rsid w:val="009B3044"/>
    <w:rsid w:val="009E23A5"/>
    <w:rsid w:val="009E6B5A"/>
    <w:rsid w:val="00A267FF"/>
    <w:rsid w:val="00B120A8"/>
    <w:rsid w:val="00BA0527"/>
    <w:rsid w:val="00DB67A0"/>
    <w:rsid w:val="00DC5D80"/>
    <w:rsid w:val="00DD7D2C"/>
    <w:rsid w:val="00F2366B"/>
    <w:rsid w:val="00F67D3B"/>
    <w:rsid w:val="00F9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7D2C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Fikret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Kır</dc:creator>
  <cp:keywords/>
  <dc:description/>
  <cp:lastModifiedBy>ilkadım</cp:lastModifiedBy>
  <cp:revision>27</cp:revision>
  <dcterms:created xsi:type="dcterms:W3CDTF">2016-06-18T20:47:00Z</dcterms:created>
  <dcterms:modified xsi:type="dcterms:W3CDTF">2018-12-25T06:54:00Z</dcterms:modified>
</cp:coreProperties>
</file>